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99CC"/>
  <w:body>
    <w:p w:rsidR="00DF5E4D" w:rsidRPr="00DF5E4D" w:rsidRDefault="000F62C9" w:rsidP="00DF5E4D">
      <w:pPr>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ru-R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2437765" cy="2663190"/>
            <wp:effectExtent l="19050" t="0" r="635" b="0"/>
            <wp:wrapSquare wrapText="bothSides"/>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4"/>
                    <a:srcRect/>
                    <a:stretch>
                      <a:fillRect/>
                    </a:stretch>
                  </pic:blipFill>
                  <pic:spPr bwMode="auto">
                    <a:xfrm>
                      <a:off x="0" y="0"/>
                      <a:ext cx="2437765" cy="2663190"/>
                    </a:xfrm>
                    <a:prstGeom prst="rect">
                      <a:avLst/>
                    </a:prstGeom>
                    <a:ln>
                      <a:noFill/>
                    </a:ln>
                    <a:effectLst>
                      <a:softEdge rad="112500"/>
                    </a:effectLst>
                  </pic:spPr>
                </pic:pic>
              </a:graphicData>
            </a:graphic>
          </wp:anchor>
        </w:drawing>
      </w:r>
      <w:r w:rsidR="00DF5E4D" w:rsidRPr="00DF5E4D">
        <w:rPr>
          <w:rFonts w:ascii="Times New Roman" w:eastAsia="Calibri" w:hAnsi="Times New Roman" w:cs="Times New Roman"/>
          <w:b/>
          <w:bCs/>
          <w:sz w:val="28"/>
          <w:szCs w:val="28"/>
        </w:rPr>
        <w:t>Консультация для родителей</w:t>
      </w:r>
    </w:p>
    <w:p w:rsidR="00DF5E4D" w:rsidRDefault="00DA1D88" w:rsidP="00DF5E4D">
      <w:pPr>
        <w:jc w:val="center"/>
        <w:rPr>
          <w:rFonts w:ascii="Times New Roman" w:hAnsi="Times New Roman" w:cs="Times New Roman"/>
          <w:b/>
          <w:sz w:val="28"/>
          <w:szCs w:val="28"/>
        </w:rPr>
      </w:pPr>
      <w:r w:rsidRPr="00DF5E4D">
        <w:rPr>
          <w:rFonts w:ascii="Times New Roman" w:hAnsi="Times New Roman" w:cs="Times New Roman"/>
          <w:b/>
          <w:sz w:val="28"/>
          <w:szCs w:val="28"/>
        </w:rPr>
        <w:t>«Домашняя игротека</w:t>
      </w:r>
      <w:r w:rsidR="00C56877" w:rsidRPr="00DF5E4D">
        <w:rPr>
          <w:rFonts w:ascii="Times New Roman" w:hAnsi="Times New Roman" w:cs="Times New Roman"/>
          <w:b/>
          <w:sz w:val="28"/>
          <w:szCs w:val="28"/>
        </w:rPr>
        <w:t>, развивающие игры из подручных средс</w:t>
      </w:r>
      <w:r w:rsidR="003152A6" w:rsidRPr="00DF5E4D">
        <w:rPr>
          <w:rFonts w:ascii="Times New Roman" w:hAnsi="Times New Roman" w:cs="Times New Roman"/>
          <w:b/>
          <w:sz w:val="28"/>
          <w:szCs w:val="28"/>
        </w:rPr>
        <w:t>тв</w:t>
      </w:r>
      <w:r w:rsidRPr="00DF5E4D">
        <w:rPr>
          <w:rFonts w:ascii="Times New Roman" w:hAnsi="Times New Roman" w:cs="Times New Roman"/>
          <w:b/>
          <w:sz w:val="28"/>
          <w:szCs w:val="28"/>
        </w:rPr>
        <w:t>»</w:t>
      </w:r>
    </w:p>
    <w:p w:rsidR="00DF5E4D" w:rsidRPr="00DF5E4D" w:rsidRDefault="00DF5E4D" w:rsidP="00DF5E4D">
      <w:pPr>
        <w:jc w:val="center"/>
        <w:rPr>
          <w:rFonts w:ascii="Times New Roman" w:eastAsia="Calibri" w:hAnsi="Times New Roman" w:cs="Times New Roman"/>
          <w:sz w:val="28"/>
          <w:szCs w:val="28"/>
        </w:rPr>
      </w:pPr>
    </w:p>
    <w:p w:rsidR="00DA1D88" w:rsidRPr="00DF5E4D" w:rsidRDefault="0003441C" w:rsidP="00DF5E4D">
      <w:pPr>
        <w:jc w:val="right"/>
        <w:rPr>
          <w:rFonts w:ascii="Times New Roman" w:eastAsia="Calibri" w:hAnsi="Times New Roman" w:cs="Times New Roman"/>
          <w:sz w:val="28"/>
          <w:szCs w:val="28"/>
        </w:rPr>
      </w:pPr>
      <w:r>
        <w:rPr>
          <w:rFonts w:ascii="Times New Roman" w:eastAsia="Calibri" w:hAnsi="Times New Roman" w:cs="Times New Roman"/>
          <w:sz w:val="28"/>
          <w:szCs w:val="28"/>
        </w:rPr>
        <w:t>Подготовил: воспитатель Чаплыгина Н.С</w:t>
      </w:r>
      <w:r w:rsidR="00DF5E4D" w:rsidRPr="00DF5E4D">
        <w:rPr>
          <w:rFonts w:ascii="Times New Roman" w:eastAsia="Calibri" w:hAnsi="Times New Roman" w:cs="Times New Roman"/>
          <w:sz w:val="28"/>
          <w:szCs w:val="28"/>
        </w:rPr>
        <w:t>.</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Ребенок недавно познакомился с некоторыми геометрическими формами? Можно по очереди с ним называть все круглые предметы, которые встретятся вам по дор</w:t>
      </w:r>
      <w:r w:rsidR="00DF5E4D">
        <w:rPr>
          <w:rFonts w:ascii="Times New Roman" w:hAnsi="Times New Roman" w:cs="Times New Roman"/>
          <w:sz w:val="28"/>
          <w:szCs w:val="28"/>
        </w:rPr>
        <w:t>оге. Накануне вы объяснили ребенк</w:t>
      </w:r>
      <w:r w:rsidRPr="00DF5E4D">
        <w:rPr>
          <w:rFonts w:ascii="Times New Roman" w:hAnsi="Times New Roman" w:cs="Times New Roman"/>
          <w:sz w:val="28"/>
          <w:szCs w:val="28"/>
        </w:rPr>
        <w:t xml:space="preserve">у, какие бывают цвета? Предложите среди окружающих предметов найти только красные. Не надо называть несколько цветов: лучше показать только один, </w:t>
      </w:r>
      <w:r w:rsidR="00E74FB0" w:rsidRPr="00DF5E4D">
        <w:rPr>
          <w:rFonts w:ascii="Times New Roman" w:hAnsi="Times New Roman" w:cs="Times New Roman"/>
          <w:sz w:val="28"/>
          <w:szCs w:val="28"/>
        </w:rPr>
        <w:t>например,</w:t>
      </w:r>
      <w:bookmarkStart w:id="0" w:name="_GoBack"/>
      <w:bookmarkEnd w:id="0"/>
      <w:r w:rsidRPr="00DF5E4D">
        <w:rPr>
          <w:rFonts w:ascii="Times New Roman" w:hAnsi="Times New Roman" w:cs="Times New Roman"/>
          <w:sz w:val="28"/>
          <w:szCs w:val="28"/>
        </w:rPr>
        <w:t xml:space="preserve"> красный, и несколько дней подряд (а может быть, и недель в зависимости от возраста и возможностей </w:t>
      </w:r>
      <w:r w:rsidR="00DF5E4D">
        <w:rPr>
          <w:rFonts w:ascii="Times New Roman" w:hAnsi="Times New Roman" w:cs="Times New Roman"/>
          <w:sz w:val="28"/>
          <w:szCs w:val="28"/>
        </w:rPr>
        <w:t>ребенка</w:t>
      </w:r>
      <w:r w:rsidRPr="00DF5E4D">
        <w:rPr>
          <w:rFonts w:ascii="Times New Roman" w:hAnsi="Times New Roman" w:cs="Times New Roman"/>
          <w:sz w:val="28"/>
          <w:szCs w:val="28"/>
        </w:rPr>
        <w:t xml:space="preserve">)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Желательно также отмечать изменения в природе и в окружающей вас обстановке. </w:t>
      </w:r>
    </w:p>
    <w:p w:rsidR="00DA1D88" w:rsidRPr="00DF5E4D" w:rsidRDefault="00DA1D88" w:rsidP="00DF5E4D">
      <w:pPr>
        <w:spacing w:after="0" w:line="240" w:lineRule="auto"/>
        <w:ind w:left="284" w:firstLine="709"/>
        <w:jc w:val="center"/>
        <w:rPr>
          <w:rFonts w:ascii="Times New Roman" w:hAnsi="Times New Roman" w:cs="Times New Roman"/>
          <w:b/>
          <w:i/>
          <w:sz w:val="28"/>
          <w:szCs w:val="28"/>
        </w:rPr>
      </w:pPr>
      <w:r w:rsidRPr="00DF5E4D">
        <w:rPr>
          <w:rFonts w:ascii="Times New Roman" w:hAnsi="Times New Roman" w:cs="Times New Roman"/>
          <w:b/>
          <w:i/>
          <w:sz w:val="28"/>
          <w:szCs w:val="28"/>
        </w:rPr>
        <w:t>Игры в ванной комнате</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sz w:val="28"/>
          <w:szCs w:val="28"/>
        </w:rPr>
        <w:t xml:space="preserve"> </w:t>
      </w:r>
      <w:r w:rsidRPr="00DF5E4D">
        <w:rPr>
          <w:rFonts w:ascii="Times New Roman" w:hAnsi="Times New Roman" w:cs="Times New Roman"/>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 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DF5E4D" w:rsidRDefault="00DF5E4D" w:rsidP="0003441C">
      <w:pPr>
        <w:spacing w:after="0" w:line="240" w:lineRule="auto"/>
        <w:rPr>
          <w:rFonts w:ascii="Times New Roman" w:hAnsi="Times New Roman" w:cs="Times New Roman"/>
          <w:b/>
          <w:i/>
          <w:sz w:val="28"/>
          <w:szCs w:val="28"/>
        </w:rPr>
      </w:pPr>
    </w:p>
    <w:p w:rsidR="00DA1D88" w:rsidRPr="00DF5E4D" w:rsidRDefault="00DA1D88" w:rsidP="00DF5E4D">
      <w:pPr>
        <w:spacing w:after="0" w:line="240" w:lineRule="auto"/>
        <w:ind w:left="284" w:firstLine="709"/>
        <w:jc w:val="center"/>
        <w:rPr>
          <w:rFonts w:ascii="Times New Roman" w:hAnsi="Times New Roman" w:cs="Times New Roman"/>
          <w:b/>
          <w:i/>
          <w:sz w:val="28"/>
          <w:szCs w:val="28"/>
        </w:rPr>
      </w:pPr>
      <w:r w:rsidRPr="00DF5E4D">
        <w:rPr>
          <w:rFonts w:ascii="Times New Roman" w:hAnsi="Times New Roman" w:cs="Times New Roman"/>
          <w:b/>
          <w:i/>
          <w:sz w:val="28"/>
          <w:szCs w:val="28"/>
        </w:rPr>
        <w:t>Игры на кухне</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sz w:val="28"/>
          <w:szCs w:val="28"/>
        </w:rPr>
        <w:t xml:space="preserve">    </w:t>
      </w:r>
      <w:r w:rsidRPr="00DF5E4D">
        <w:rPr>
          <w:rFonts w:ascii="Times New Roman" w:hAnsi="Times New Roman" w:cs="Times New Roman"/>
          <w:sz w:val="28"/>
          <w:szCs w:val="28"/>
        </w:rPr>
        <w:t xml:space="preserve">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w:t>
      </w:r>
      <w:r w:rsidR="00DF5E4D">
        <w:rPr>
          <w:rFonts w:ascii="Times New Roman" w:hAnsi="Times New Roman" w:cs="Times New Roman"/>
          <w:sz w:val="28"/>
          <w:szCs w:val="28"/>
        </w:rPr>
        <w:t>ребенок</w:t>
      </w:r>
      <w:r w:rsidRPr="00DF5E4D">
        <w:rPr>
          <w:rFonts w:ascii="Times New Roman" w:hAnsi="Times New Roman" w:cs="Times New Roman"/>
          <w:sz w:val="28"/>
          <w:szCs w:val="28"/>
        </w:rPr>
        <w:t xml:space="preserve"> приобретает 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 </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     </w:t>
      </w:r>
    </w:p>
    <w:p w:rsidR="0003441C"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lastRenderedPageBreak/>
        <w:t xml:space="preserve">     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w:t>
      </w:r>
    </w:p>
    <w:p w:rsidR="00DA1D88" w:rsidRPr="00DF5E4D" w:rsidRDefault="0003441C" w:rsidP="0003441C">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DA1D88" w:rsidRPr="00DF5E4D">
        <w:rPr>
          <w:rFonts w:ascii="Times New Roman" w:hAnsi="Times New Roman" w:cs="Times New Roman"/>
          <w:sz w:val="28"/>
          <w:szCs w:val="28"/>
        </w:rPr>
        <w:t>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Из макаронных изделий разных форм, размеров и цветов можно выкладывать на столе или листе бумаги причудливые узоры, попутно изучая формы и цвета. Поставьте перед ребенком небольшое блюдце, в котором смешаны горох, рис и гречка, и попросите помочь вам их перебрать. 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Попросите ребенка отвернуться и на слух определить, что вы сейчас делаете. 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 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w:t>
      </w:r>
      <w:r w:rsidR="00DF5E4D">
        <w:rPr>
          <w:rFonts w:ascii="Times New Roman" w:hAnsi="Times New Roman" w:cs="Times New Roman"/>
          <w:sz w:val="28"/>
          <w:szCs w:val="28"/>
        </w:rPr>
        <w:t xml:space="preserve">аскатанного теста вырезать что - </w:t>
      </w:r>
      <w:r w:rsidRPr="00DF5E4D">
        <w:rPr>
          <w:rFonts w:ascii="Times New Roman" w:hAnsi="Times New Roman" w:cs="Times New Roman"/>
          <w:sz w:val="28"/>
          <w:szCs w:val="28"/>
        </w:rPr>
        <w:t xml:space="preserve">нибудь интересное, посыпать сахаром и запечь. Вы ели когда-нибудь «настоящий» грузовик, или паровоз с трубой и колесами, или слона? 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   </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 Разложите на кухне несколько предметов (кубик, батарейку, катушку и так далее). Дайте ребенку щипцы и попросите перенести все эти предметы в пустую коробку. Следите, чтобы он ничего не уронил. 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 Используя фрукты и овощи, можно научить детей узнавать и различать предметы на ощупь и по вкусу. Положив четыре или пять разных продуктов в пакет, попросить ребенка осторожно ощупать его и определить каждый из них. Завязав глаза, попросите узнать продукт по запаху. </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lastRenderedPageBreak/>
        <w:t xml:space="preserve">    Рисунки, которые малыш создает на кухне, можно украсить солью, насыпав ее на отдельные участки картинок, смазанные клеем.</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Бумажные стаканчики – прекрасный строительный материал. Пусть ребенок попробует поставить их один на другой, так чтобы они не упали. Прислушайтесь с ребенком к гулу стиральной машины, плеску воды в ванной, шуршанию душа, хлопку входной двери, кашлю отца, шелесту газеты и так далее. </w:t>
      </w:r>
    </w:p>
    <w:p w:rsidR="00DA1D88" w:rsidRPr="00DF5E4D" w:rsidRDefault="00DA1D88" w:rsidP="00DF5E4D">
      <w:pPr>
        <w:spacing w:after="0" w:line="240" w:lineRule="auto"/>
        <w:ind w:left="284" w:firstLine="709"/>
        <w:jc w:val="both"/>
        <w:rPr>
          <w:rFonts w:ascii="Times New Roman" w:hAnsi="Times New Roman" w:cs="Times New Roman"/>
          <w:sz w:val="28"/>
          <w:szCs w:val="28"/>
        </w:rPr>
      </w:pPr>
      <w:r w:rsidRPr="00DF5E4D">
        <w:rPr>
          <w:rFonts w:ascii="Times New Roman" w:hAnsi="Times New Roman" w:cs="Times New Roman"/>
          <w:sz w:val="28"/>
          <w:szCs w:val="28"/>
        </w:rPr>
        <w:t xml:space="preserve">    Из сухого завтрака «Колечки» могут получиться отличные бусы и браслеты. Если ребенок знает сказку «Три медведя», можно предложить ему выбрать ложку, миску, кастрюлю для Михаила Иваныча,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 </w:t>
      </w:r>
    </w:p>
    <w:p w:rsidR="006B61EB" w:rsidRPr="00DF5E4D" w:rsidRDefault="000F62C9" w:rsidP="0003441C">
      <w:pPr>
        <w:tabs>
          <w:tab w:val="left" w:pos="-284"/>
        </w:tabs>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-194945</wp:posOffset>
            </wp:positionH>
            <wp:positionV relativeFrom="margin">
              <wp:posOffset>5330825</wp:posOffset>
            </wp:positionV>
            <wp:extent cx="6198870" cy="2416810"/>
            <wp:effectExtent l="19050" t="0" r="0" b="0"/>
            <wp:wrapSquare wrapText="bothSides"/>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5"/>
                    <a:srcRect/>
                    <a:stretch>
                      <a:fillRect/>
                    </a:stretch>
                  </pic:blipFill>
                  <pic:spPr bwMode="auto">
                    <a:xfrm>
                      <a:off x="0" y="0"/>
                      <a:ext cx="6198870" cy="2416810"/>
                    </a:xfrm>
                    <a:prstGeom prst="rect">
                      <a:avLst/>
                    </a:prstGeom>
                    <a:ln>
                      <a:noFill/>
                    </a:ln>
                    <a:effectLst>
                      <a:softEdge rad="112500"/>
                    </a:effectLst>
                  </pic:spPr>
                </pic:pic>
              </a:graphicData>
            </a:graphic>
          </wp:anchor>
        </w:drawing>
      </w:r>
      <w:r w:rsidR="0003441C">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297815</wp:posOffset>
            </wp:positionH>
            <wp:positionV relativeFrom="margin">
              <wp:posOffset>2547620</wp:posOffset>
            </wp:positionV>
            <wp:extent cx="2652395" cy="2043430"/>
            <wp:effectExtent l="1905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srcRect/>
                    <a:stretch>
                      <a:fillRect/>
                    </a:stretch>
                  </pic:blipFill>
                  <pic:spPr bwMode="auto">
                    <a:xfrm>
                      <a:off x="0" y="0"/>
                      <a:ext cx="2652395" cy="2043430"/>
                    </a:xfrm>
                    <a:prstGeom prst="rect">
                      <a:avLst/>
                    </a:prstGeom>
                    <a:ln>
                      <a:noFill/>
                    </a:ln>
                    <a:effectLst>
                      <a:softEdge rad="112500"/>
                    </a:effectLst>
                  </pic:spPr>
                </pic:pic>
              </a:graphicData>
            </a:graphic>
          </wp:anchor>
        </w:drawing>
      </w:r>
      <w:r w:rsidR="0003441C">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3613785</wp:posOffset>
            </wp:positionH>
            <wp:positionV relativeFrom="margin">
              <wp:posOffset>2722245</wp:posOffset>
            </wp:positionV>
            <wp:extent cx="2015490" cy="1951990"/>
            <wp:effectExtent l="19050" t="0" r="3810" b="0"/>
            <wp:wrapSquare wrapText="bothSides"/>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a:srcRect/>
                    <a:stretch>
                      <a:fillRect/>
                    </a:stretch>
                  </pic:blipFill>
                  <pic:spPr bwMode="auto">
                    <a:xfrm>
                      <a:off x="0" y="0"/>
                      <a:ext cx="2015490" cy="1951990"/>
                    </a:xfrm>
                    <a:prstGeom prst="rect">
                      <a:avLst/>
                    </a:prstGeom>
                    <a:ln>
                      <a:noFill/>
                    </a:ln>
                    <a:effectLst>
                      <a:softEdge rad="112500"/>
                    </a:effectLst>
                  </pic:spPr>
                </pic:pic>
              </a:graphicData>
            </a:graphic>
          </wp:anchor>
        </w:drawing>
      </w:r>
      <w:r w:rsidR="00DA1D88" w:rsidRPr="00DF5E4D">
        <w:rPr>
          <w:rFonts w:ascii="Times New Roman" w:hAnsi="Times New Roman" w:cs="Times New Roman"/>
          <w:sz w:val="28"/>
          <w:szCs w:val="28"/>
        </w:rPr>
        <w:t xml:space="preserve">  </w:t>
      </w:r>
    </w:p>
    <w:sectPr w:rsidR="006B61EB" w:rsidRPr="00DF5E4D" w:rsidSect="0003441C">
      <w:pgSz w:w="11906" w:h="16838"/>
      <w:pgMar w:top="1134" w:right="850" w:bottom="1134" w:left="1276" w:header="708" w:footer="708" w:gutter="0"/>
      <w:pgBorders w:offsetFrom="page">
        <w:top w:val="crossStitch" w:sz="9" w:space="24" w:color="auto"/>
        <w:left w:val="crossStitch" w:sz="9" w:space="24" w:color="auto"/>
        <w:bottom w:val="crossStitch" w:sz="9" w:space="24" w:color="auto"/>
        <w:right w:val="crossStitch"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DA1D88"/>
    <w:rsid w:val="0003441C"/>
    <w:rsid w:val="000F62C9"/>
    <w:rsid w:val="003152A6"/>
    <w:rsid w:val="006B61EB"/>
    <w:rsid w:val="008932F3"/>
    <w:rsid w:val="00C56877"/>
    <w:rsid w:val="00DA1D88"/>
    <w:rsid w:val="00DF5E4D"/>
    <w:rsid w:val="00E74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f9c"/>
      <o:colormenu v:ext="edit" fillcolor="#f9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4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723890">
      <w:bodyDiv w:val="1"/>
      <w:marLeft w:val="0"/>
      <w:marRight w:val="0"/>
      <w:marTop w:val="0"/>
      <w:marBottom w:val="0"/>
      <w:divBdr>
        <w:top w:val="none" w:sz="0" w:space="0" w:color="auto"/>
        <w:left w:val="none" w:sz="0" w:space="0" w:color="auto"/>
        <w:bottom w:val="none" w:sz="0" w:space="0" w:color="auto"/>
        <w:right w:val="none" w:sz="0" w:space="0" w:color="auto"/>
      </w:divBdr>
    </w:div>
    <w:div w:id="10778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ГАРАЖ</dc:creator>
  <cp:keywords/>
  <dc:description/>
  <cp:lastModifiedBy>Windows User</cp:lastModifiedBy>
  <cp:revision>5</cp:revision>
  <dcterms:created xsi:type="dcterms:W3CDTF">2023-12-19T13:07:00Z</dcterms:created>
  <dcterms:modified xsi:type="dcterms:W3CDTF">2026-02-25T06:02:00Z</dcterms:modified>
</cp:coreProperties>
</file>